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Love Thy Kingdom, Lord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PFTL 290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love thy kingdom, Lord,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house of thine abode,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church our blest Redeemer saved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with his own precious blood.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love thy church, O God: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her walls before thee stand,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dear as the apple of thine eye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and graven on thy hand.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For her my tears shall fall,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for her my prayers ascend;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to her my cares and toils be giv'n,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'til toils and cares shall end.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Beyond my highest joy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 prize her heav'nly ways,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her sweet communion, solemn vows,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her hymns of love and praise.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Jesus, thou Friend divine,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our Savior and our King,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thy hand from ev'ry snare and foe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shall great deliv'rance bring.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Sure as thy truth shall last,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to Zion shall be giv'n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 brightest glories earth can yield,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and brighter bliss of heav'n.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Tu reino amo, o Dios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Tu reino amo_o Dios,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La casa del Señor,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La_iglesia que_el buen Salvador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Con sangre redimió.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Amo_a tu_iglesia_o Dios: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Sus muros siempre ves;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Grabada en tu mano_está;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Niña de tu_ojo es.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Por ella mi_oración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Y lágrimas serán;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Daré por ella hasta_el fin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Labores y afán.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Mi sumo gozo es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Su obra celestial: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Sus votos y su comunión,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Su_amor y su cantar.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Jesús, Amigo_y Rey,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O Salvador y Dios,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De todo adversario da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Tu mano salvación.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Perdura tu </w:t>
      </w:r>
      <w:r w:rsidDel="00000000" w:rsidR="00000000" w:rsidRPr="00000000">
        <w:rPr>
          <w:rtl w:val="0"/>
        </w:rPr>
        <w:t xml:space="preserve">verdad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Se le dará a Sión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La más brillante gloria_aquí,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Y dicha_allá mayor.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