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Praise God from Whom All Blessings Flow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#528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Praise God, from whom all blessings flow;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Praise Him, all creatures here below;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Praise Him above, ye heav’nly host;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Praise Father, Son, and Holy Ghost!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Todo habitante terrenal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 Dios, de todo bien Autor, toda criatura dé loor;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Hueste celeste, di:_Aleluya_al Padre, Hijo,_Espíritu.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