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the Roll Is Called Up Yonder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#755 PFTL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 When the trumpet of the Lord shall sound and time shall be no more,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the morning breaks, eternal, bright and fair;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When the saved of earth shall gather over on the other shore,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the roll is called up yonder, I'll be there.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the roll is called up yonder,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When the roll is called up yonder,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When the roll is called up yonder,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When the roll is called up yonder, I'll be there.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On that bright and cloudless morning when the dead in Christ shall rise,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the glory of his resurrection share;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When his chosen ones shall gather to their home beyond the skies,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the roll is called up yonder, I'll be there.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Let us labor for the Master from the dawn till setting sun;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Let us talk of all his wondrous love and care.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Then when all of life is over and our work on earth is done,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the roll is called up yonder, I'll be there.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Cuando allá se pase lista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 original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Cuando la trompeta suene en aquel día final,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 el alba_eterna rompa_en claridad; </w:t>
        <w:br w:type="textWrapping"/>
        <w:t xml:space="preserve">cuando las naciones salvas a su patria lleguen ya,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 allá se pase lista, yo_he de_estar.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Cuando_allá se pase lista,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cuando_allá se pase lista,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cuando_allá se pase lista,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mi nombre yo feliz responderé.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aquel día sin nieblas en que muerte ya no_habrá,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y su gloria_el Salvador impartirá;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cuando los llamados entren a su celestial hogar,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 allá se pase lista, yo_he de_estar.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Pues sirvamos al Maestro desde_el alba_al vislumbrar;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siempre_hablemos de su_amor y fiel bondad;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Cuando todo_aquí fenezca_y nuestra obra cese ya,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 allá se pase lista, yo_he de_estar. </w:t>
      </w:r>
    </w:p>
    <w:sectPr>
      <w:pgSz w:h="15840" w:w="12240" w:orient="portrait"/>
      <w:pgMar w:bottom="720" w:top="72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